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30AB2" w:rsidRPr="00551CF9" w:rsidP="00330AB2">
      <w:pPr>
        <w:jc w:val="right"/>
      </w:pPr>
      <w:r w:rsidRPr="00551CF9">
        <w:t xml:space="preserve">дело № 5- </w:t>
      </w:r>
      <w:r w:rsidRPr="00551CF9" w:rsidR="00CD1EE1">
        <w:t>249</w:t>
      </w:r>
      <w:r w:rsidRPr="00551CF9" w:rsidR="00F4063B">
        <w:t>-2002/2025</w:t>
      </w:r>
    </w:p>
    <w:p w:rsidR="00330AB2" w:rsidRPr="00551CF9" w:rsidP="00330AB2">
      <w:pPr>
        <w:jc w:val="center"/>
      </w:pPr>
      <w:r w:rsidRPr="00551CF9">
        <w:t>ПОСТАНОВЛЕНИЕ</w:t>
      </w:r>
    </w:p>
    <w:p w:rsidR="00330AB2" w:rsidRPr="00551CF9" w:rsidP="00330AB2">
      <w:pPr>
        <w:jc w:val="center"/>
      </w:pPr>
      <w:r w:rsidRPr="00551CF9">
        <w:t>о назначении административного наказания</w:t>
      </w:r>
    </w:p>
    <w:p w:rsidR="002F74DD" w:rsidRPr="00551CF9" w:rsidP="00330AB2">
      <w:pPr>
        <w:jc w:val="center"/>
      </w:pPr>
    </w:p>
    <w:p w:rsidR="00330AB2" w:rsidRPr="00551CF9" w:rsidP="00330AB2">
      <w:r w:rsidRPr="00551CF9">
        <w:t>10 марта 2026 года                                                                        г. Нефтеюганск</w:t>
      </w:r>
    </w:p>
    <w:p w:rsidR="00330AB2" w:rsidRPr="00551CF9" w:rsidP="00330AB2"/>
    <w:p w:rsidR="00330AB2" w:rsidRPr="00551CF9" w:rsidP="00330AB2">
      <w:pPr>
        <w:ind w:firstLine="567"/>
        <w:jc w:val="both"/>
      </w:pPr>
      <w:r w:rsidRPr="00551CF9">
        <w:t xml:space="preserve">Мировой судья судебного участка № 2 Нефтеюганского судебного района Ханты-Мансийского автономного округа – Югры </w:t>
      </w:r>
      <w:r w:rsidRPr="00551CF9" w:rsidR="00DA4062">
        <w:t>Е.А.Таскаева</w:t>
      </w:r>
      <w:r w:rsidRPr="00551CF9" w:rsidR="00C63C83">
        <w:t xml:space="preserve"> </w:t>
      </w:r>
      <w:r w:rsidRPr="00551CF9">
        <w:t>(628309, ХМАО-Югра, г. Нефтеюганск, 1 мкр-н, дом 30), рассмотрев в открытом судебном заседании дело об административном правонаруше</w:t>
      </w:r>
      <w:r w:rsidRPr="00551CF9">
        <w:t>нии в отношении:</w:t>
      </w:r>
    </w:p>
    <w:p w:rsidR="00330AB2" w:rsidRPr="00551CF9" w:rsidP="00330AB2">
      <w:pPr>
        <w:ind w:firstLine="567"/>
        <w:jc w:val="both"/>
      </w:pPr>
      <w:r w:rsidRPr="00551CF9">
        <w:t>Доня</w:t>
      </w:r>
      <w:r w:rsidRPr="00551CF9">
        <w:t xml:space="preserve"> Л.</w:t>
      </w:r>
      <w:r w:rsidRPr="00551CF9">
        <w:t xml:space="preserve"> Г.</w:t>
      </w:r>
      <w:r w:rsidRPr="00551CF9">
        <w:t>, ***</w:t>
      </w:r>
      <w:r w:rsidRPr="00551CF9">
        <w:t xml:space="preserve"> года рождения, уроженца ***</w:t>
      </w:r>
      <w:r w:rsidRPr="00551CF9">
        <w:t>, зарегистрированного и проживающего по адресу: ***</w:t>
      </w:r>
      <w:r w:rsidRPr="00551CF9" w:rsidR="006C6C7E">
        <w:t xml:space="preserve">, </w:t>
      </w:r>
      <w:r w:rsidRPr="00551CF9">
        <w:t>22: ***</w:t>
      </w:r>
    </w:p>
    <w:p w:rsidR="00330AB2" w:rsidRPr="00551CF9" w:rsidP="00330AB2">
      <w:pPr>
        <w:ind w:firstLine="567"/>
        <w:jc w:val="both"/>
      </w:pPr>
      <w:r w:rsidRPr="00551CF9">
        <w:t>в совершении административного пр</w:t>
      </w:r>
      <w:r w:rsidRPr="00551CF9">
        <w:t>авонарушения, предусмотренного ч. 2 ст. 12.2 Кодекса Российской Федерации об административных правонарушениях,</w:t>
      </w:r>
    </w:p>
    <w:p w:rsidR="00330AB2" w:rsidRPr="00551CF9" w:rsidP="00330AB2">
      <w:pPr>
        <w:jc w:val="center"/>
        <w:rPr>
          <w:bCs/>
        </w:rPr>
      </w:pPr>
      <w:r w:rsidRPr="00551CF9">
        <w:rPr>
          <w:bCs/>
        </w:rPr>
        <w:t>У С Т А Н О В И Л:</w:t>
      </w:r>
    </w:p>
    <w:p w:rsidR="00330AB2" w:rsidRPr="00551CF9" w:rsidP="00330AB2"/>
    <w:p w:rsidR="007F40D0" w:rsidRPr="00551CF9" w:rsidP="002D015F">
      <w:pPr>
        <w:ind w:firstLine="567"/>
        <w:jc w:val="both"/>
      </w:pPr>
      <w:r w:rsidRPr="00551CF9">
        <w:t>Доня Л.Г.</w:t>
      </w:r>
      <w:r w:rsidRPr="00551CF9" w:rsidR="00DA4062">
        <w:t xml:space="preserve">, </w:t>
      </w:r>
      <w:r w:rsidRPr="00551CF9">
        <w:t>04.02.2026</w:t>
      </w:r>
      <w:r w:rsidRPr="00551CF9" w:rsidR="00330AB2">
        <w:t xml:space="preserve"> в </w:t>
      </w:r>
      <w:r w:rsidRPr="00551CF9" w:rsidR="00F4063B">
        <w:t>10</w:t>
      </w:r>
      <w:r w:rsidRPr="00551CF9" w:rsidR="00330AB2">
        <w:t xml:space="preserve"> час. </w:t>
      </w:r>
      <w:r w:rsidRPr="00551CF9">
        <w:t>02</w:t>
      </w:r>
      <w:r w:rsidRPr="00551CF9" w:rsidR="00330AB2">
        <w:t xml:space="preserve"> мин., </w:t>
      </w:r>
      <w:r w:rsidRPr="00551CF9" w:rsidR="002E5671">
        <w:t xml:space="preserve">в </w:t>
      </w:r>
      <w:r w:rsidRPr="00551CF9" w:rsidR="00C63C83">
        <w:t>г.Нефтеюганске</w:t>
      </w:r>
      <w:r w:rsidRPr="00551CF9" w:rsidR="00A53BF0">
        <w:t xml:space="preserve"> </w:t>
      </w:r>
      <w:r w:rsidRPr="00551CF9" w:rsidR="00F4063B">
        <w:t>на ул.</w:t>
      </w:r>
      <w:r w:rsidRPr="00551CF9">
        <w:t>Киевская</w:t>
      </w:r>
      <w:r w:rsidRPr="00551CF9" w:rsidR="00F4063B">
        <w:t>,</w:t>
      </w:r>
      <w:r w:rsidRPr="00551CF9" w:rsidR="00203CDF">
        <w:t xml:space="preserve"> </w:t>
      </w:r>
      <w:r w:rsidRPr="00551CF9" w:rsidR="00F4063B">
        <w:t>напротив стр.</w:t>
      </w:r>
      <w:r w:rsidRPr="00551CF9">
        <w:t>7А</w:t>
      </w:r>
      <w:r w:rsidRPr="00551CF9" w:rsidR="006C6C7E">
        <w:t xml:space="preserve">, </w:t>
      </w:r>
      <w:r w:rsidRPr="00551CF9" w:rsidR="00DA4062">
        <w:t>управлял транспортным средством</w:t>
      </w:r>
      <w:r w:rsidRPr="00551CF9" w:rsidR="002D015F">
        <w:t xml:space="preserve"> </w:t>
      </w:r>
      <w:r w:rsidRPr="00551CF9">
        <w:t>***</w:t>
      </w:r>
      <w:r w:rsidRPr="00551CF9" w:rsidR="002D015F">
        <w:t xml:space="preserve">, государственный регистрационный знак </w:t>
      </w:r>
      <w:r w:rsidRPr="00551CF9">
        <w:t>***</w:t>
      </w:r>
      <w:r w:rsidRPr="00551CF9" w:rsidR="002E5671">
        <w:t xml:space="preserve">, </w:t>
      </w:r>
      <w:r w:rsidRPr="00551CF9" w:rsidR="006C6C7E">
        <w:t>с государственными регистрационными знаками</w:t>
      </w:r>
      <w:r w:rsidRPr="00551CF9" w:rsidR="00F46387">
        <w:t>,</w:t>
      </w:r>
      <w:r w:rsidRPr="00551CF9" w:rsidR="006C6C7E">
        <w:t xml:space="preserve"> </w:t>
      </w:r>
      <w:r w:rsidRPr="00551CF9" w:rsidR="00EE42EE">
        <w:t xml:space="preserve">оборудованными с </w:t>
      </w:r>
      <w:r w:rsidRPr="00551CF9" w:rsidR="006C6C7E">
        <w:t xml:space="preserve">применением материалов, препятствующих </w:t>
      </w:r>
      <w:r w:rsidRPr="00551CF9" w:rsidR="00EE42EE">
        <w:t xml:space="preserve">их </w:t>
      </w:r>
      <w:r w:rsidRPr="00551CF9" w:rsidR="006C6C7E">
        <w:t>идентификации</w:t>
      </w:r>
      <w:r w:rsidRPr="00551CF9">
        <w:t xml:space="preserve"> – сцепное устройство перекрывает государственный регистрационный знак</w:t>
      </w:r>
      <w:r w:rsidRPr="00551CF9" w:rsidR="006C6C7E">
        <w:t xml:space="preserve">, чем нарушил </w:t>
      </w:r>
      <w:r w:rsidRPr="00551CF9">
        <w:t>п.2.3.1</w:t>
      </w:r>
      <w:r w:rsidRPr="00551CF9" w:rsidR="00EE42EE">
        <w:t xml:space="preserve"> ПДД РФ</w:t>
      </w:r>
      <w:r w:rsidRPr="00551CF9" w:rsidR="006C6C7E">
        <w:t>.</w:t>
      </w:r>
    </w:p>
    <w:p w:rsidR="00203CDF" w:rsidRPr="00551CF9" w:rsidP="00203CDF">
      <w:pPr>
        <w:widowControl w:val="0"/>
        <w:ind w:right="-2" w:firstLine="426"/>
        <w:jc w:val="both"/>
      </w:pPr>
      <w:r w:rsidRPr="00551CF9">
        <w:t>В судебное заседание</w:t>
      </w:r>
      <w:r w:rsidRPr="00551CF9" w:rsidR="00EE42EE">
        <w:t xml:space="preserve"> </w:t>
      </w:r>
      <w:r w:rsidRPr="00551CF9" w:rsidR="00CD1EE1">
        <w:t>Доня Л.Г.</w:t>
      </w:r>
      <w:r w:rsidRPr="00551CF9">
        <w:t>,</w:t>
      </w:r>
      <w:r w:rsidRPr="00551CF9" w:rsidR="00EE42EE">
        <w:t xml:space="preserve"> </w:t>
      </w:r>
      <w:r w:rsidRPr="00551CF9">
        <w:t>извещенный надлежащим образом о времени и месте рассмотрения дела об администрат</w:t>
      </w:r>
      <w:r w:rsidRPr="00551CF9" w:rsidR="002D015F">
        <w:t>ивном правонарушении, не явился, о причинах неявки суду не сообщил</w:t>
      </w:r>
      <w:r w:rsidRPr="00551CF9">
        <w:t>.</w:t>
      </w:r>
    </w:p>
    <w:p w:rsidR="002D015F" w:rsidRPr="00551CF9" w:rsidP="00203CDF">
      <w:pPr>
        <w:widowControl w:val="0"/>
        <w:ind w:right="-2" w:firstLine="426"/>
        <w:jc w:val="both"/>
      </w:pPr>
      <w:r w:rsidRPr="00551CF9">
        <w:t>Доня Л.Г. извещен о времени и месте рассмотрения дел</w:t>
      </w:r>
      <w:r w:rsidRPr="00551CF9">
        <w:t>а об административном правонарушении посредством направления СМС-сообщения на номер телефона, указанный им в протоколе об административном правонарушении. В протоколе также содержится согласие Доня Л.Г. на извещение о времени и месте рассмотрения дела об а</w:t>
      </w:r>
      <w:r w:rsidRPr="00551CF9">
        <w:t>дминистративном правонарушении посредством СМС-сообщения.</w:t>
      </w:r>
    </w:p>
    <w:p w:rsidR="00203CDF" w:rsidRPr="00551CF9" w:rsidP="00203CDF">
      <w:pPr>
        <w:ind w:firstLine="567"/>
        <w:jc w:val="both"/>
      </w:pPr>
      <w:r w:rsidRPr="00551CF9">
        <w:t xml:space="preserve">При таких обстоятельствах, в соответствии с требованиями ст. 25.1 КоАП РФ, мировой судья считает возможным рассмотреть дело об административном правонарушении в отношении </w:t>
      </w:r>
      <w:r w:rsidRPr="00551CF9" w:rsidR="00CD1EE1">
        <w:t>Доня Л.Г.</w:t>
      </w:r>
      <w:r w:rsidRPr="00551CF9">
        <w:t xml:space="preserve"> в его отсутствие.</w:t>
      </w:r>
      <w:r w:rsidRPr="00551CF9">
        <w:t xml:space="preserve">  </w:t>
      </w:r>
    </w:p>
    <w:p w:rsidR="007F40D0" w:rsidRPr="00551CF9" w:rsidP="00203CDF">
      <w:pPr>
        <w:widowControl w:val="0"/>
        <w:ind w:right="-2" w:firstLine="426"/>
        <w:jc w:val="both"/>
      </w:pPr>
      <w:r w:rsidRPr="00551CF9">
        <w:t>М</w:t>
      </w:r>
      <w:r w:rsidRPr="00551CF9" w:rsidR="00EE42EE">
        <w:t xml:space="preserve">ировой судья, </w:t>
      </w:r>
      <w:r w:rsidRPr="00551CF9">
        <w:t xml:space="preserve">исследовав материалы дела, считает, что вина </w:t>
      </w:r>
      <w:r w:rsidRPr="00551CF9" w:rsidR="00CD1EE1">
        <w:t>Доня Л.Г.</w:t>
      </w:r>
      <w:r w:rsidRPr="00551CF9" w:rsidR="00EE42EE">
        <w:t xml:space="preserve"> </w:t>
      </w:r>
      <w:r w:rsidRPr="00551CF9">
        <w:t>в совершении административного правонарушения, предусмотренного ч.2 ст.12.2 Кодекса РФ об административных правонарушениях подтверждена:</w:t>
      </w:r>
    </w:p>
    <w:p w:rsidR="007F40D0" w:rsidRPr="00551CF9" w:rsidP="00203CDF">
      <w:pPr>
        <w:ind w:firstLine="567"/>
        <w:jc w:val="both"/>
      </w:pPr>
      <w:r w:rsidRPr="00551CF9">
        <w:t xml:space="preserve">- протоколом </w:t>
      </w:r>
      <w:r w:rsidRPr="00551CF9" w:rsidR="00C63C83">
        <w:t xml:space="preserve">86 ХМ </w:t>
      </w:r>
      <w:r w:rsidRPr="00551CF9" w:rsidR="00CD1EE1">
        <w:t>733412</w:t>
      </w:r>
      <w:r w:rsidRPr="00551CF9">
        <w:t xml:space="preserve"> об административном правонарушении</w:t>
      </w:r>
      <w:r w:rsidRPr="00551CF9" w:rsidR="001B4933">
        <w:t xml:space="preserve"> от </w:t>
      </w:r>
      <w:r w:rsidRPr="00551CF9" w:rsidR="00CD1EE1">
        <w:t>04.02</w:t>
      </w:r>
      <w:r w:rsidRPr="00551CF9" w:rsidR="002D015F">
        <w:t>.2025</w:t>
      </w:r>
      <w:r w:rsidRPr="00551CF9">
        <w:t xml:space="preserve">, согласно которому </w:t>
      </w:r>
      <w:r w:rsidRPr="00551CF9" w:rsidR="00CD1EE1">
        <w:t xml:space="preserve">Доня Л.Г., 04.02.2026 в 10 час. 02 мин., в г.Нефтеюганске на ул.Киевская, напротив стр.7А, управлял транспортным средством </w:t>
      </w:r>
      <w:r w:rsidRPr="00551CF9">
        <w:t>***</w:t>
      </w:r>
      <w:r w:rsidRPr="00551CF9" w:rsidR="00CD1EE1">
        <w:t xml:space="preserve">, государственный регистрационный знак </w:t>
      </w:r>
      <w:r w:rsidRPr="00551CF9">
        <w:t>***,</w:t>
      </w:r>
      <w:r w:rsidRPr="00551CF9" w:rsidR="00CD1EE1">
        <w:t xml:space="preserve"> с государственными регистрационными знаками, оборудованными с применением материалов, препятствующих их идентификации – сцепное устройство перекрывает государственный регистрационный знак, чем нарушил п.2.3.1 ПДД РФ.</w:t>
      </w:r>
      <w:r w:rsidRPr="00551CF9">
        <w:t xml:space="preserve"> При составлении протокола </w:t>
      </w:r>
      <w:r w:rsidRPr="00551CF9" w:rsidR="00CD1EE1">
        <w:t>Доня Л.Г.</w:t>
      </w:r>
      <w:r w:rsidRPr="00551CF9" w:rsidR="005A17A3">
        <w:t xml:space="preserve"> </w:t>
      </w:r>
      <w:r w:rsidRPr="00551CF9">
        <w:t>разъ</w:t>
      </w:r>
      <w:r w:rsidRPr="00551CF9">
        <w:t>яснены п</w:t>
      </w:r>
      <w:r w:rsidRPr="00551CF9" w:rsidR="002F3952">
        <w:t>оложения ст.51 Конституции РФ, а</w:t>
      </w:r>
      <w:r w:rsidRPr="00551CF9">
        <w:t xml:space="preserve"> также положения ст.25.1 КоАП РФ, копия протокола вручена, о чем имеются подпис</w:t>
      </w:r>
      <w:r w:rsidRPr="00551CF9" w:rsidR="001B4933">
        <w:t>и</w:t>
      </w:r>
      <w:r w:rsidRPr="00551CF9">
        <w:t xml:space="preserve"> в с</w:t>
      </w:r>
      <w:r w:rsidRPr="00551CF9" w:rsidR="002F3952">
        <w:t>оответствующих графах протокола</w:t>
      </w:r>
      <w:r w:rsidRPr="00551CF9">
        <w:t>;</w:t>
      </w:r>
      <w:r w:rsidRPr="00551CF9" w:rsidR="002D015F">
        <w:t xml:space="preserve"> </w:t>
      </w:r>
    </w:p>
    <w:p w:rsidR="00C63C83" w:rsidRPr="00551CF9" w:rsidP="00CD1EE1">
      <w:pPr>
        <w:ind w:firstLine="567"/>
        <w:jc w:val="both"/>
        <w:rPr>
          <w:lang w:bidi="ru-RU"/>
        </w:rPr>
      </w:pPr>
      <w:r w:rsidRPr="00551CF9">
        <w:t>- фото автомобиля ***</w:t>
      </w:r>
      <w:r w:rsidRPr="00551CF9" w:rsidR="00CD1EE1">
        <w:t xml:space="preserve">, государственный регистрационный знак </w:t>
      </w:r>
      <w:r w:rsidRPr="00551CF9">
        <w:t>***</w:t>
      </w:r>
      <w:r w:rsidRPr="00551CF9" w:rsidR="005A17A3">
        <w:t xml:space="preserve">, </w:t>
      </w:r>
      <w:r w:rsidRPr="00551CF9">
        <w:t>из которого следу</w:t>
      </w:r>
      <w:r w:rsidRPr="00551CF9">
        <w:t xml:space="preserve">ет, что </w:t>
      </w:r>
      <w:r w:rsidRPr="00551CF9" w:rsidR="006C6C7E">
        <w:rPr>
          <w:lang w:bidi="ru-RU"/>
        </w:rPr>
        <w:t xml:space="preserve">на </w:t>
      </w:r>
      <w:r w:rsidRPr="00551CF9" w:rsidR="00CD1EE1">
        <w:rPr>
          <w:lang w:bidi="ru-RU"/>
        </w:rPr>
        <w:t>задний государственный</w:t>
      </w:r>
      <w:r w:rsidRPr="00551CF9" w:rsidR="006C6C7E">
        <w:rPr>
          <w:lang w:bidi="ru-RU"/>
        </w:rPr>
        <w:t xml:space="preserve"> регистрационн</w:t>
      </w:r>
      <w:r w:rsidRPr="00551CF9" w:rsidR="00CD1EE1">
        <w:rPr>
          <w:lang w:bidi="ru-RU"/>
        </w:rPr>
        <w:t>ый знак частично перекрыт сцепным устройством</w:t>
      </w:r>
      <w:r w:rsidRPr="00551CF9">
        <w:t>;</w:t>
      </w:r>
      <w:r w:rsidRPr="00551CF9" w:rsidR="002D015F">
        <w:t xml:space="preserve"> </w:t>
      </w:r>
    </w:p>
    <w:p w:rsidR="00EB3C7B" w:rsidRPr="00551CF9" w:rsidP="00C63C83">
      <w:pPr>
        <w:ind w:firstLine="567"/>
        <w:jc w:val="both"/>
      </w:pPr>
      <w:r w:rsidRPr="00551CF9">
        <w:t xml:space="preserve">- карточкой операции с ВУ, согласно которой срок действия водительского удостоверения на имя </w:t>
      </w:r>
      <w:r w:rsidRPr="00551CF9" w:rsidR="00CD1EE1">
        <w:t>Доня Л.Г.</w:t>
      </w:r>
      <w:r w:rsidRPr="00551CF9" w:rsidR="00372BFD">
        <w:t xml:space="preserve"> до </w:t>
      </w:r>
      <w:r w:rsidRPr="00551CF9" w:rsidR="00CD1EE1">
        <w:t>13.01.2027</w:t>
      </w:r>
      <w:r w:rsidRPr="00551CF9">
        <w:t>;</w:t>
      </w:r>
    </w:p>
    <w:p w:rsidR="00CD1EE1" w:rsidRPr="00551CF9" w:rsidP="00C63C83">
      <w:pPr>
        <w:ind w:firstLine="567"/>
        <w:jc w:val="both"/>
      </w:pPr>
      <w:r w:rsidRPr="00551CF9">
        <w:t>- карточкой учета транспортного средства ***</w:t>
      </w:r>
      <w:r w:rsidRPr="00551CF9">
        <w:t>, государственный регистрационный знак ***</w:t>
      </w:r>
      <w:r w:rsidRPr="00551CF9">
        <w:t xml:space="preserve">, собственником является </w:t>
      </w:r>
      <w:r w:rsidRPr="00551CF9">
        <w:t>Доня</w:t>
      </w:r>
      <w:r w:rsidRPr="00551CF9">
        <w:t xml:space="preserve"> Л.Г.;</w:t>
      </w:r>
    </w:p>
    <w:p w:rsidR="002F3952" w:rsidRPr="00551CF9" w:rsidP="002F3952">
      <w:pPr>
        <w:ind w:firstLine="567"/>
        <w:jc w:val="both"/>
      </w:pPr>
      <w:r w:rsidRPr="00551CF9">
        <w:t xml:space="preserve">- реестром </w:t>
      </w:r>
      <w:r w:rsidRPr="00551CF9" w:rsidR="00635EDA">
        <w:t>административных правонарушений</w:t>
      </w:r>
      <w:r w:rsidRPr="00551CF9" w:rsidR="002D015F">
        <w:t>.</w:t>
      </w:r>
    </w:p>
    <w:p w:rsidR="00372BFD" w:rsidRPr="00551CF9" w:rsidP="00372BFD">
      <w:pPr>
        <w:tabs>
          <w:tab w:val="left" w:pos="426"/>
        </w:tabs>
        <w:ind w:firstLine="492"/>
        <w:jc w:val="both"/>
      </w:pPr>
      <w:r w:rsidRPr="00551CF9">
        <w:t xml:space="preserve">  У суда не имеется оснований не доверять приведенным выше доказательствам, в связи с чем мировой судья находит их </w:t>
      </w:r>
      <w:r w:rsidRPr="00551CF9">
        <w:t xml:space="preserve">достоверными, объективными и достаточными, протокол об </w:t>
      </w:r>
      <w:r w:rsidRPr="00551CF9">
        <w:t xml:space="preserve">административном правонарушении составлен в соответствии со ст. 28.2, 28.3 Кодекса РФ об административных правонарушениях, права </w:t>
      </w:r>
      <w:r w:rsidRPr="00551CF9" w:rsidR="00CD1EE1">
        <w:t>Доня Л.Г.</w:t>
      </w:r>
      <w:r w:rsidRPr="00551CF9">
        <w:t xml:space="preserve"> при привлечении к административной ответственности соблюдены.</w:t>
      </w:r>
    </w:p>
    <w:p w:rsidR="00372BFD" w:rsidRPr="00551CF9" w:rsidP="00372BFD">
      <w:pPr>
        <w:ind w:firstLine="540"/>
        <w:jc w:val="both"/>
      </w:pPr>
      <w:r w:rsidRPr="00551CF9">
        <w:t xml:space="preserve">  В силу п. 2.3.1 ПДД РФ, перед выездом проверить и в пути обеспечить исправное техническое состояние транспортного средства в соответствии с </w:t>
      </w:r>
      <w:hyperlink r:id="rId4" w:history="1">
        <w:r w:rsidRPr="00551CF9">
          <w:rPr>
            <w:rStyle w:val="Hyperlink"/>
            <w:color w:val="auto"/>
            <w:u w:val="none"/>
          </w:rPr>
          <w:t>Основными положениями</w:t>
        </w:r>
      </w:hyperlink>
      <w:r w:rsidRPr="00551CF9">
        <w:t xml:space="preserve"> по допуску транспортных средств к эксплуатации и обязанностями должностных лиц по обеспечению безопасности дорожного движения.</w:t>
      </w:r>
    </w:p>
    <w:p w:rsidR="00372BFD" w:rsidRPr="00551CF9" w:rsidP="00372BFD">
      <w:pPr>
        <w:ind w:firstLine="567"/>
        <w:jc w:val="both"/>
        <w:rPr>
          <w:shd w:val="clear" w:color="auto" w:fill="FFFFFF"/>
        </w:rPr>
      </w:pPr>
      <w:r w:rsidRPr="00551CF9">
        <w:t>Согласно п. 2 Основных положений по допуску транспортных средств к эксплуатации и обязанностей должно</w:t>
      </w:r>
      <w:r w:rsidRPr="00551CF9">
        <w:t xml:space="preserve">стных лиц по обеспечению безопасности дорожного движения ПДД, утв. постановлением Совета Министров – Правительства РФ от 23.10.1993 г. № 1090 (с изм. и доп.) </w:t>
      </w:r>
      <w:r w:rsidRPr="00551CF9">
        <w:rPr>
          <w:shd w:val="clear" w:color="auto" w:fill="FFFFFF"/>
        </w:rPr>
        <w:t xml:space="preserve">на механических транспортных средствах (кроме мопедов, трамваев и троллейбусов) и прицепах должны </w:t>
      </w:r>
      <w:r w:rsidRPr="00551CF9">
        <w:rPr>
          <w:shd w:val="clear" w:color="auto" w:fill="FFFFFF"/>
        </w:rPr>
        <w:t>быть установлены на предусмотренных для этого местах регистрационные знаки соответствующего образца.</w:t>
      </w:r>
    </w:p>
    <w:p w:rsidR="00372BFD" w:rsidRPr="00551CF9" w:rsidP="00372BFD">
      <w:pPr>
        <w:tabs>
          <w:tab w:val="left" w:pos="426"/>
        </w:tabs>
        <w:ind w:firstLine="492"/>
        <w:jc w:val="both"/>
      </w:pPr>
      <w:r w:rsidRPr="00551CF9">
        <w:t>В соответствии с п. 11 Основных положений ПДД РФ запрещается эксплуатация автомобилей, автобусов, автопоездов, прицепов, мотоциклов, мопедов, тракторов и д</w:t>
      </w:r>
      <w:r w:rsidRPr="00551CF9">
        <w:t>ругих самоходных машин, если их техническое состояние и оборудование не отвечают требованиям Перечня неисправностей и условий, при которых запрещается эксплуатация транспортных средств.</w:t>
      </w:r>
    </w:p>
    <w:p w:rsidR="00372BFD" w:rsidRPr="00551CF9" w:rsidP="00372BFD">
      <w:pPr>
        <w:ind w:firstLine="709"/>
        <w:jc w:val="both"/>
        <w:rPr>
          <w:shd w:val="clear" w:color="auto" w:fill="FFFFFF"/>
        </w:rPr>
      </w:pPr>
      <w:r w:rsidRPr="00551CF9">
        <w:t xml:space="preserve">Согласно п.10.1 </w:t>
      </w:r>
      <w:r w:rsidRPr="00551CF9">
        <w:rPr>
          <w:shd w:val="clear" w:color="auto" w:fill="FFFFFF"/>
        </w:rPr>
        <w:t>Перечня неисправностей и условий, при которых запрещае</w:t>
      </w:r>
      <w:r w:rsidRPr="00551CF9">
        <w:rPr>
          <w:shd w:val="clear" w:color="auto" w:fill="FFFFFF"/>
        </w:rPr>
        <w:t>тся эксплуатация транспортных средств (приложение к Основным положениям по допуску транспортных средств к эксплуатации), запрещается эксплуатация транспортных средств если государственный регистрационный знак транспортного средства, способ и место его уста</w:t>
      </w:r>
      <w:r w:rsidRPr="00551CF9">
        <w:rPr>
          <w:shd w:val="clear" w:color="auto" w:fill="FFFFFF"/>
        </w:rPr>
        <w:t>новки не отвечают требованиям национального стандарта </w:t>
      </w:r>
      <w:hyperlink r:id="rId5" w:anchor="/document/72098366/entry/0" w:history="1">
        <w:r w:rsidRPr="00551CF9">
          <w:rPr>
            <w:rStyle w:val="Hyperlink"/>
            <w:color w:val="auto"/>
            <w:u w:val="none"/>
            <w:shd w:val="clear" w:color="auto" w:fill="FFFFFF"/>
          </w:rPr>
          <w:t>ГОСТ Р 50577-2018</w:t>
        </w:r>
      </w:hyperlink>
      <w:r w:rsidRPr="00551CF9">
        <w:rPr>
          <w:shd w:val="clear" w:color="auto" w:fill="FFFFFF"/>
        </w:rPr>
        <w:t> "Знаки государственные регистрационные транспортных средств. Типы и основные размеры. Технические требов</w:t>
      </w:r>
      <w:r w:rsidRPr="00551CF9">
        <w:rPr>
          <w:shd w:val="clear" w:color="auto" w:fill="FFFFFF"/>
        </w:rPr>
        <w:t>ания". Государственный регистрационный знак закреплен на транспортном средстве с применением устройств или материалов, препятствующих его идентификации либо позволяющих его видоизменить или скрыть.</w:t>
      </w:r>
    </w:p>
    <w:p w:rsidR="00372BFD" w:rsidRPr="00551CF9" w:rsidP="00372BFD">
      <w:pPr>
        <w:ind w:firstLine="567"/>
        <w:jc w:val="both"/>
      </w:pPr>
      <w:r w:rsidRPr="00551CF9">
        <w:t xml:space="preserve">В соответствии с п. 4 </w:t>
      </w:r>
      <w:r w:rsidRPr="00551CF9">
        <w:rPr>
          <w:rStyle w:val="Emphasis"/>
          <w:i w:val="0"/>
        </w:rPr>
        <w:t>Постановления</w:t>
      </w:r>
      <w:r w:rsidRPr="00551CF9">
        <w:t xml:space="preserve"> </w:t>
      </w:r>
      <w:r w:rsidRPr="00551CF9">
        <w:rPr>
          <w:rStyle w:val="Emphasis"/>
          <w:i w:val="0"/>
        </w:rPr>
        <w:t>Пленума</w:t>
      </w:r>
      <w:r w:rsidRPr="00551CF9">
        <w:t xml:space="preserve"> </w:t>
      </w:r>
      <w:r w:rsidRPr="00551CF9">
        <w:rPr>
          <w:rStyle w:val="Emphasis"/>
          <w:i w:val="0"/>
        </w:rPr>
        <w:t>Верховного</w:t>
      </w:r>
      <w:r w:rsidRPr="00551CF9">
        <w:t xml:space="preserve"> </w:t>
      </w:r>
      <w:r w:rsidRPr="00551CF9">
        <w:rPr>
          <w:rStyle w:val="Emphasis"/>
          <w:i w:val="0"/>
        </w:rPr>
        <w:t>Суд</w:t>
      </w:r>
      <w:r w:rsidRPr="00551CF9">
        <w:rPr>
          <w:rStyle w:val="Emphasis"/>
          <w:i w:val="0"/>
        </w:rPr>
        <w:t>а</w:t>
      </w:r>
      <w:r w:rsidRPr="00551CF9">
        <w:t xml:space="preserve"> РФ от </w:t>
      </w:r>
      <w:r w:rsidRPr="00551CF9">
        <w:rPr>
          <w:rStyle w:val="Emphasis"/>
          <w:i w:val="0"/>
        </w:rPr>
        <w:t xml:space="preserve">25 июня 2019 г. </w:t>
      </w:r>
      <w:r w:rsidRPr="00551CF9">
        <w:t>№ </w:t>
      </w:r>
      <w:r w:rsidRPr="00551CF9">
        <w:rPr>
          <w:rStyle w:val="Emphasis"/>
          <w:i w:val="0"/>
        </w:rPr>
        <w:t xml:space="preserve">20 </w:t>
      </w:r>
      <w:r w:rsidRPr="00551CF9">
        <w:t xml:space="preserve">«О </w:t>
      </w:r>
      <w:r w:rsidRPr="00551CF9">
        <w:rPr>
          <w:rStyle w:val="Emphasis"/>
          <w:i w:val="0"/>
        </w:rPr>
        <w:t>некоторых</w:t>
      </w:r>
      <w:r w:rsidRPr="00551CF9">
        <w:t xml:space="preserve"> </w:t>
      </w:r>
      <w:r w:rsidRPr="00551CF9">
        <w:rPr>
          <w:rStyle w:val="Emphasis"/>
          <w:i w:val="0"/>
        </w:rPr>
        <w:t>вопросах</w:t>
      </w:r>
      <w:r w:rsidRPr="00551CF9">
        <w:t xml:space="preserve">, </w:t>
      </w:r>
      <w:r w:rsidRPr="00551CF9">
        <w:rPr>
          <w:rStyle w:val="Emphasis"/>
          <w:i w:val="0"/>
        </w:rPr>
        <w:t>возникающих</w:t>
      </w:r>
      <w:r w:rsidRPr="00551CF9">
        <w:t xml:space="preserve"> в </w:t>
      </w:r>
      <w:r w:rsidRPr="00551CF9">
        <w:rPr>
          <w:rStyle w:val="Emphasis"/>
          <w:i w:val="0"/>
        </w:rPr>
        <w:t>судебной</w:t>
      </w:r>
      <w:r w:rsidRPr="00551CF9">
        <w:t xml:space="preserve"> практике при </w:t>
      </w:r>
      <w:r w:rsidRPr="00551CF9">
        <w:rPr>
          <w:rStyle w:val="Emphasis"/>
          <w:i w:val="0"/>
        </w:rPr>
        <w:t>рассмотрении</w:t>
      </w:r>
      <w:r w:rsidRPr="00551CF9">
        <w:t xml:space="preserve"> </w:t>
      </w:r>
      <w:r w:rsidRPr="00551CF9">
        <w:rPr>
          <w:rStyle w:val="Emphasis"/>
          <w:i w:val="0"/>
        </w:rPr>
        <w:t>дел</w:t>
      </w:r>
      <w:r w:rsidRPr="00551CF9">
        <w:t xml:space="preserve"> об </w:t>
      </w:r>
      <w:r w:rsidRPr="00551CF9">
        <w:rPr>
          <w:rStyle w:val="Emphasis"/>
          <w:i w:val="0"/>
        </w:rPr>
        <w:t>административных</w:t>
      </w:r>
      <w:r w:rsidRPr="00551CF9">
        <w:t xml:space="preserve"> </w:t>
      </w:r>
      <w:r w:rsidRPr="00551CF9">
        <w:rPr>
          <w:rStyle w:val="Emphasis"/>
          <w:i w:val="0"/>
        </w:rPr>
        <w:t>правонарушениях</w:t>
      </w:r>
      <w:r w:rsidRPr="00551CF9">
        <w:t xml:space="preserve">, </w:t>
      </w:r>
      <w:r w:rsidRPr="00551CF9">
        <w:rPr>
          <w:rStyle w:val="Emphasis"/>
          <w:i w:val="0"/>
        </w:rPr>
        <w:t>предусмотренных</w:t>
      </w:r>
      <w:r w:rsidRPr="00551CF9">
        <w:t xml:space="preserve"> главой </w:t>
      </w:r>
      <w:r w:rsidRPr="00551CF9">
        <w:rPr>
          <w:rStyle w:val="Emphasis"/>
          <w:i w:val="0"/>
        </w:rPr>
        <w:t>12</w:t>
      </w:r>
      <w:r w:rsidRPr="00551CF9">
        <w:t xml:space="preserve"> Кодекса Российской Федерации об административных правонарушениях» в качестве устройств или материалов, препятствующих идентификации государственных регистрационных знаков либо позволяющих их видоизменить или скрыть, могут расцениваться различные механизмы</w:t>
      </w:r>
      <w:r w:rsidRPr="00551CF9">
        <w:t>, приборы, приспособления и иное оборудование (шторки, электромагниты и т.п., в том числе и тогда, когда они не были приведены в действие в момент выявления административного правонарушения, однако позволяли водителю при совершении определенных действий ви</w:t>
      </w:r>
      <w:r w:rsidRPr="00551CF9">
        <w:t>доизменить или скрыть государственный регистрационный знак), а также искусственные материалы (например, листы бумаги, картон) либо природные материалы (в частности, листва, грязь, снег), если визуальный осмотр транспортного средства позволяет с очевидность</w:t>
      </w:r>
      <w:r w:rsidRPr="00551CF9">
        <w:t xml:space="preserve">ю сделать вывод о том, что они нанесены с целью затруднения или невозможности идентификации государственных регистрационных знаков (например, загрязнение фрагмента государственного регистрационного знака не связано с погодными условиями или не обусловлено </w:t>
      </w:r>
      <w:r w:rsidRPr="00551CF9">
        <w:t>процессом движения, допускающим самозагрязнение). Доказательством использования тех или иных устройств (материалов) в указанных целях может выступать, например, произведенная уполномоченным должностным лицом в ходе выявления административного правонарушени</w:t>
      </w:r>
      <w:r w:rsidRPr="00551CF9">
        <w:t xml:space="preserve">я видеозапись (фотографии), которая приобщается к материалам дела об административном правонарушении и подлежит оценке по правилам </w:t>
      </w:r>
      <w:hyperlink r:id="rId5" w:anchor="/document/12125267/entry/2611" w:history="1">
        <w:r w:rsidRPr="00551CF9">
          <w:rPr>
            <w:rStyle w:val="Hyperlink"/>
            <w:color w:val="auto"/>
            <w:u w:val="none"/>
          </w:rPr>
          <w:t>статьи 26.11</w:t>
        </w:r>
      </w:hyperlink>
      <w:r w:rsidRPr="00551CF9">
        <w:t xml:space="preserve"> КоАП РФ.</w:t>
      </w:r>
    </w:p>
    <w:p w:rsidR="00372BFD" w:rsidRPr="00551CF9" w:rsidP="00372BFD">
      <w:pPr>
        <w:ind w:firstLine="567"/>
        <w:jc w:val="both"/>
        <w:rPr>
          <w:lang w:bidi="ru-RU"/>
        </w:rPr>
      </w:pPr>
      <w:r w:rsidRPr="00551CF9">
        <w:t xml:space="preserve">Действия </w:t>
      </w:r>
      <w:r w:rsidRPr="00551CF9" w:rsidR="00CD1EE1">
        <w:t>Доня Л.Г.</w:t>
      </w:r>
      <w:r w:rsidRPr="00551CF9">
        <w:t xml:space="preserve"> с</w:t>
      </w:r>
      <w:r w:rsidRPr="00551CF9">
        <w:t>удья квалифицирует по ч. 2 ст. 12.2 Кодекса Российской Федерации об административных правонарушениях, как у</w:t>
      </w:r>
      <w:r w:rsidRPr="00551CF9">
        <w:rPr>
          <w:rFonts w:eastAsiaTheme="minorHAnsi"/>
          <w:lang w:eastAsia="en-US"/>
        </w:rPr>
        <w:t>правление транспортным средством с государственными регистрационными знаками, оборудованными с применением устройств или материалов, препятствующих и</w:t>
      </w:r>
      <w:r w:rsidRPr="00551CF9">
        <w:rPr>
          <w:rFonts w:eastAsiaTheme="minorHAnsi"/>
          <w:lang w:eastAsia="en-US"/>
        </w:rPr>
        <w:t>дентификации государственных регистрационных знаков.</w:t>
      </w:r>
    </w:p>
    <w:p w:rsidR="00372BFD" w:rsidRPr="00551CF9" w:rsidP="00372BFD">
      <w:pPr>
        <w:tabs>
          <w:tab w:val="left" w:pos="426"/>
        </w:tabs>
        <w:ind w:firstLine="492"/>
        <w:jc w:val="both"/>
      </w:pPr>
      <w:r w:rsidRPr="00551CF9">
        <w:t xml:space="preserve">   Оснований для переквалификации, прекращения производства по делу, освобождения привлекаемого лица от административной ответственности не усматривается.</w:t>
      </w:r>
    </w:p>
    <w:p w:rsidR="00372BFD" w:rsidRPr="00551CF9" w:rsidP="00372BFD">
      <w:pPr>
        <w:pStyle w:val="BodyTextIndent"/>
        <w:ind w:right="-2" w:firstLine="567"/>
        <w:jc w:val="both"/>
        <w:rPr>
          <w:sz w:val="24"/>
          <w:szCs w:val="24"/>
          <w:lang w:eastAsia="ru-RU"/>
        </w:rPr>
      </w:pPr>
      <w:r w:rsidRPr="00551CF9">
        <w:rPr>
          <w:sz w:val="24"/>
          <w:szCs w:val="24"/>
          <w:lang w:eastAsia="ru-RU"/>
        </w:rPr>
        <w:t>Обстоятельств</w:t>
      </w:r>
      <w:r w:rsidRPr="00551CF9" w:rsidR="005A17A3">
        <w:rPr>
          <w:sz w:val="24"/>
          <w:szCs w:val="24"/>
          <w:lang w:val="ru-RU" w:eastAsia="ru-RU"/>
        </w:rPr>
        <w:t xml:space="preserve">, </w:t>
      </w:r>
      <w:r w:rsidRPr="00551CF9" w:rsidR="002D015F">
        <w:rPr>
          <w:sz w:val="24"/>
          <w:szCs w:val="24"/>
          <w:lang w:val="ru-RU" w:eastAsia="ru-RU"/>
        </w:rPr>
        <w:t xml:space="preserve">смягчающих, </w:t>
      </w:r>
      <w:r w:rsidRPr="00551CF9" w:rsidR="005A17A3">
        <w:rPr>
          <w:sz w:val="24"/>
          <w:szCs w:val="24"/>
          <w:lang w:val="ru-RU" w:eastAsia="ru-RU"/>
        </w:rPr>
        <w:t>отягчающих</w:t>
      </w:r>
      <w:r w:rsidRPr="00551CF9">
        <w:rPr>
          <w:sz w:val="24"/>
          <w:szCs w:val="24"/>
          <w:lang w:val="ru-RU" w:eastAsia="ru-RU"/>
        </w:rPr>
        <w:t xml:space="preserve"> </w:t>
      </w:r>
      <w:r w:rsidRPr="00551CF9">
        <w:rPr>
          <w:sz w:val="24"/>
          <w:szCs w:val="24"/>
          <w:lang w:eastAsia="ru-RU"/>
        </w:rPr>
        <w:t>административную ответственность, в соответствии со  ст.</w:t>
      </w:r>
      <w:r w:rsidRPr="00551CF9">
        <w:rPr>
          <w:sz w:val="24"/>
          <w:szCs w:val="24"/>
          <w:lang w:val="ru-RU" w:eastAsia="ru-RU"/>
        </w:rPr>
        <w:t xml:space="preserve"> </w:t>
      </w:r>
      <w:r w:rsidRPr="00551CF9" w:rsidR="002D015F">
        <w:rPr>
          <w:sz w:val="24"/>
          <w:szCs w:val="24"/>
          <w:lang w:val="ru-RU" w:eastAsia="ru-RU"/>
        </w:rPr>
        <w:t xml:space="preserve">4.2, </w:t>
      </w:r>
      <w:r w:rsidRPr="00551CF9">
        <w:rPr>
          <w:sz w:val="24"/>
          <w:szCs w:val="24"/>
          <w:lang w:val="ru-RU" w:eastAsia="ru-RU"/>
        </w:rPr>
        <w:t>4.</w:t>
      </w:r>
      <w:r w:rsidRPr="00551CF9">
        <w:rPr>
          <w:sz w:val="24"/>
          <w:szCs w:val="24"/>
          <w:lang w:eastAsia="ru-RU"/>
        </w:rPr>
        <w:t xml:space="preserve">3 Кодекса Российской Федерации об административных правонарушениях, </w:t>
      </w:r>
      <w:r w:rsidRPr="00551CF9" w:rsidR="005A17A3">
        <w:rPr>
          <w:sz w:val="24"/>
          <w:szCs w:val="24"/>
          <w:lang w:val="ru-RU" w:eastAsia="ru-RU"/>
        </w:rPr>
        <w:t>не имеется</w:t>
      </w:r>
      <w:r w:rsidRPr="00551CF9">
        <w:rPr>
          <w:sz w:val="24"/>
          <w:szCs w:val="24"/>
          <w:lang w:eastAsia="ru-RU"/>
        </w:rPr>
        <w:t xml:space="preserve">.    </w:t>
      </w:r>
    </w:p>
    <w:p w:rsidR="00372BFD" w:rsidRPr="00551CF9" w:rsidP="00372BFD">
      <w:pPr>
        <w:tabs>
          <w:tab w:val="left" w:pos="426"/>
        </w:tabs>
        <w:ind w:firstLine="492"/>
        <w:jc w:val="both"/>
      </w:pPr>
      <w:r w:rsidRPr="00551CF9">
        <w:t xml:space="preserve">   При назначении </w:t>
      </w:r>
      <w:r w:rsidRPr="00551CF9" w:rsidR="00CD1EE1">
        <w:t>Доня Л.Г.</w:t>
      </w:r>
      <w:r w:rsidRPr="00551CF9" w:rsidR="005A17A3">
        <w:t xml:space="preserve"> </w:t>
      </w:r>
      <w:r w:rsidRPr="00551CF9">
        <w:t>наказания, учитывая характер совершенного административного правонарушения, данн</w:t>
      </w:r>
      <w:r w:rsidRPr="00551CF9">
        <w:t>ые о личности виновного, мировой судья считает возможным назначить административное наказание в виде административного штрафа.</w:t>
      </w:r>
    </w:p>
    <w:p w:rsidR="00372BFD" w:rsidRPr="00551CF9" w:rsidP="00372BFD">
      <w:pPr>
        <w:ind w:firstLine="567"/>
        <w:jc w:val="both"/>
      </w:pPr>
      <w:r w:rsidRPr="00551CF9">
        <w:t>С учётом изложенного, руководствуясь ст.ст. 29.9 ч.1, 29.10, 30.1 Кодекса Российской Федерации об административных правонарушения</w:t>
      </w:r>
      <w:r w:rsidRPr="00551CF9">
        <w:t>х, судья</w:t>
      </w:r>
    </w:p>
    <w:p w:rsidR="00372BFD" w:rsidRPr="00551CF9" w:rsidP="00372BFD">
      <w:pPr>
        <w:ind w:firstLine="567"/>
        <w:jc w:val="both"/>
      </w:pPr>
    </w:p>
    <w:p w:rsidR="00330AB2" w:rsidRPr="00551CF9" w:rsidP="00330AB2">
      <w:pPr>
        <w:ind w:firstLine="720"/>
        <w:jc w:val="both"/>
      </w:pPr>
    </w:p>
    <w:p w:rsidR="00330AB2" w:rsidRPr="00551CF9" w:rsidP="00330AB2">
      <w:pPr>
        <w:jc w:val="center"/>
        <w:rPr>
          <w:bCs/>
        </w:rPr>
      </w:pPr>
      <w:r w:rsidRPr="00551CF9">
        <w:rPr>
          <w:bCs/>
        </w:rPr>
        <w:t>П О С Т А Н О В И Л:</w:t>
      </w:r>
    </w:p>
    <w:p w:rsidR="002E0A8A" w:rsidRPr="00551CF9" w:rsidP="002E0A8A">
      <w:pPr>
        <w:ind w:firstLine="567"/>
        <w:jc w:val="both"/>
      </w:pPr>
      <w:r w:rsidRPr="00551CF9">
        <w:t xml:space="preserve">Признать </w:t>
      </w:r>
      <w:r w:rsidRPr="00551CF9" w:rsidR="00CD1EE1">
        <w:t>Доня</w:t>
      </w:r>
      <w:r w:rsidRPr="00551CF9" w:rsidR="00CD1EE1">
        <w:t xml:space="preserve"> Л</w:t>
      </w:r>
      <w:r w:rsidRPr="00551CF9">
        <w:t>.</w:t>
      </w:r>
      <w:r w:rsidRPr="00551CF9" w:rsidR="00CD1EE1">
        <w:t xml:space="preserve"> Г</w:t>
      </w:r>
      <w:r w:rsidRPr="00551CF9">
        <w:t>.</w:t>
      </w:r>
      <w:r w:rsidRPr="00551CF9" w:rsidR="005A17A3">
        <w:t xml:space="preserve"> </w:t>
      </w:r>
      <w:r w:rsidRPr="00551CF9">
        <w:t xml:space="preserve">виновным в совершении административного правонарушения, предусмотренного ч. 2 ст. 12.2 Кодекса Российской Федерации об административных правонарушениях и назначить ему наказание в виде </w:t>
      </w:r>
      <w:r w:rsidRPr="00551CF9">
        <w:t>административного штрафа в размере 5000 (пять тысяч) рублей.</w:t>
      </w:r>
    </w:p>
    <w:p w:rsidR="00CD1EE1" w:rsidRPr="00551CF9" w:rsidP="00CD1EE1">
      <w:pPr>
        <w:pStyle w:val="1"/>
        <w:shd w:val="clear" w:color="auto" w:fill="auto"/>
        <w:spacing w:after="0" w:line="240" w:lineRule="auto"/>
        <w:ind w:left="20" w:right="20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551CF9">
        <w:rPr>
          <w:rFonts w:ascii="Times New Roman" w:hAnsi="Times New Roman" w:cs="Times New Roman"/>
          <w:sz w:val="24"/>
          <w:szCs w:val="24"/>
        </w:rPr>
        <w:t>Штраф должен быть уплачен не позднее шестидесяти дней со дня вступления постановления в законную силу на расчетный счет: 03100643000000018700 Получатель УФК по ХМАО-Югре (УМВД России по ХМАО-Югре</w:t>
      </w:r>
      <w:r w:rsidRPr="00551CF9">
        <w:rPr>
          <w:rFonts w:ascii="Times New Roman" w:hAnsi="Times New Roman" w:cs="Times New Roman"/>
          <w:sz w:val="24"/>
          <w:szCs w:val="24"/>
        </w:rPr>
        <w:t xml:space="preserve">) ОКЦ №8 УГУ Банка России//УФК по ХМАО-Югре в г.Ханты-Мансийск БИК 007162163 ОКТМО 71874000 ИНН 8601010390 КПП 860101001, к/с 40102810245370000007, КБК </w:t>
      </w:r>
      <w:r w:rsidRPr="00551CF9" w:rsidR="00727CA6">
        <w:rPr>
          <w:rFonts w:ascii="Times New Roman" w:hAnsi="Times New Roman" w:cs="Times New Roman"/>
          <w:sz w:val="24"/>
          <w:szCs w:val="24"/>
        </w:rPr>
        <w:t>18811601123010001140</w:t>
      </w:r>
      <w:r w:rsidRPr="00551CF9">
        <w:rPr>
          <w:rFonts w:ascii="Times New Roman" w:hAnsi="Times New Roman" w:cs="Times New Roman"/>
          <w:sz w:val="24"/>
          <w:szCs w:val="24"/>
        </w:rPr>
        <w:t xml:space="preserve"> УИН </w:t>
      </w:r>
      <w:r w:rsidRPr="00551CF9" w:rsidR="00727CA6">
        <w:rPr>
          <w:rFonts w:ascii="Times New Roman" w:hAnsi="Times New Roman" w:cs="Times New Roman"/>
          <w:sz w:val="24"/>
          <w:szCs w:val="24"/>
        </w:rPr>
        <w:t>18810486260290001712</w:t>
      </w:r>
      <w:r w:rsidRPr="00551CF9">
        <w:rPr>
          <w:rFonts w:ascii="Times New Roman" w:hAnsi="Times New Roman" w:cs="Times New Roman"/>
          <w:sz w:val="24"/>
          <w:szCs w:val="24"/>
        </w:rPr>
        <w:t>.</w:t>
      </w:r>
    </w:p>
    <w:p w:rsidR="00CD1EE1" w:rsidRPr="00551CF9" w:rsidP="00CD1EE1">
      <w:pPr>
        <w:pStyle w:val="1"/>
        <w:shd w:val="clear" w:color="auto" w:fill="auto"/>
        <w:spacing w:after="0" w:line="240" w:lineRule="auto"/>
        <w:ind w:left="20" w:right="20" w:firstLine="70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551CF9">
        <w:rPr>
          <w:rFonts w:ascii="Times New Roman" w:hAnsi="Times New Roman" w:cs="Times New Roman"/>
          <w:sz w:val="24"/>
          <w:szCs w:val="24"/>
          <w:lang w:bidi="ru-RU"/>
        </w:rPr>
        <w:t xml:space="preserve">При уплате административного штрафа </w:t>
      </w:r>
      <w:r w:rsidRPr="00551C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 позднее тридцати </w:t>
      </w:r>
      <w:r w:rsidRPr="00551CF9">
        <w:rPr>
          <w:rFonts w:ascii="Times New Roman" w:hAnsi="Times New Roman" w:cs="Times New Roman"/>
          <w:sz w:val="24"/>
          <w:szCs w:val="24"/>
          <w:shd w:val="clear" w:color="auto" w:fill="FFFFFF"/>
        </w:rPr>
        <w:t>дней со дня вынесения постановления о наложении административного штрафа, административный штраф может быть уплачен в размере 75 процентов от суммы наложенного административного штрафа.</w:t>
      </w:r>
    </w:p>
    <w:p w:rsidR="00CD1EE1" w:rsidRPr="00551CF9" w:rsidP="00CD1EE1">
      <w:pPr>
        <w:ind w:firstLine="567"/>
        <w:jc w:val="both"/>
      </w:pPr>
      <w:r w:rsidRPr="00551CF9">
        <w:t>В случае неуплаты административного штрафа по истечении шестидесяти дн</w:t>
      </w:r>
      <w:r w:rsidRPr="00551CF9">
        <w:t>ей, лицо будет привлечено к административной ответственности в соответствии со ст. 20.25 Кодекса Российской Федерации об административных правонарушениях.</w:t>
      </w:r>
    </w:p>
    <w:p w:rsidR="00CD1EE1" w:rsidRPr="00551CF9" w:rsidP="00CD1EE1">
      <w:pPr>
        <w:ind w:firstLine="567"/>
        <w:jc w:val="both"/>
      </w:pPr>
      <w:r w:rsidRPr="00551CF9">
        <w:t>Постановление может быть обжаловано в Нефтеюганский районный суд, в течение десяти дней со дня получе</w:t>
      </w:r>
      <w:r w:rsidRPr="00551CF9">
        <w:t xml:space="preserve">ния копии постановления, </w:t>
      </w:r>
      <w:r w:rsidRPr="00551CF9">
        <w:t>через мирового судью</w:t>
      </w:r>
      <w:r w:rsidRPr="00551CF9">
        <w:t>. В этот же срок постановление может быть опротестовано прокурором.</w:t>
      </w:r>
    </w:p>
    <w:p w:rsidR="00CD1EE1" w:rsidRPr="00551CF9" w:rsidP="00CD1EE1">
      <w:pPr>
        <w:ind w:firstLine="567"/>
        <w:jc w:val="both"/>
      </w:pPr>
    </w:p>
    <w:p w:rsidR="00CD1EE1" w:rsidRPr="00551CF9" w:rsidP="00CD1EE1">
      <w:pPr>
        <w:ind w:firstLine="567"/>
        <w:jc w:val="both"/>
      </w:pPr>
    </w:p>
    <w:p w:rsidR="00551CF9" w:rsidRPr="00551CF9" w:rsidP="00551CF9">
      <w:pPr>
        <w:ind w:left="851"/>
        <w:jc w:val="both"/>
      </w:pPr>
      <w:r w:rsidRPr="00551CF9">
        <w:t xml:space="preserve">           </w:t>
      </w:r>
    </w:p>
    <w:p w:rsidR="00CD1EE1" w:rsidRPr="00551CF9" w:rsidP="00CD1EE1">
      <w:pPr>
        <w:jc w:val="both"/>
      </w:pPr>
      <w:r w:rsidRPr="00551CF9">
        <w:t>М</w:t>
      </w:r>
      <w:r w:rsidRPr="00551CF9">
        <w:t xml:space="preserve">ировой судья                                   </w:t>
      </w:r>
      <w:r w:rsidRPr="00551CF9">
        <w:t>Е.А.Таскаева</w:t>
      </w:r>
    </w:p>
    <w:p w:rsidR="00CD1EE1" w:rsidRPr="00551CF9" w:rsidP="00CD1EE1">
      <w:pPr>
        <w:jc w:val="both"/>
      </w:pPr>
    </w:p>
    <w:p w:rsidR="00CD1EE1" w:rsidRPr="00551CF9" w:rsidP="00CD1EE1">
      <w:pPr>
        <w:jc w:val="both"/>
      </w:pPr>
    </w:p>
    <w:p w:rsidR="001B7AF3" w:rsidRPr="00551CF9" w:rsidP="00CD1EE1">
      <w:pPr>
        <w:tabs>
          <w:tab w:val="left" w:pos="0"/>
        </w:tabs>
        <w:ind w:firstLine="700"/>
        <w:jc w:val="both"/>
      </w:pPr>
    </w:p>
    <w:sectPr w:rsidSect="008D4902">
      <w:pgSz w:w="11906" w:h="16838"/>
      <w:pgMar w:top="907" w:right="851" w:bottom="90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BE5"/>
    <w:rsid w:val="000A097A"/>
    <w:rsid w:val="00107BE5"/>
    <w:rsid w:val="001B4933"/>
    <w:rsid w:val="001B7AF3"/>
    <w:rsid w:val="001F361F"/>
    <w:rsid w:val="00203CDF"/>
    <w:rsid w:val="002D015F"/>
    <w:rsid w:val="002E0A8A"/>
    <w:rsid w:val="002E5671"/>
    <w:rsid w:val="002F3952"/>
    <w:rsid w:val="002F5D4E"/>
    <w:rsid w:val="002F74DD"/>
    <w:rsid w:val="00307974"/>
    <w:rsid w:val="003139B2"/>
    <w:rsid w:val="00330AB2"/>
    <w:rsid w:val="00372BFD"/>
    <w:rsid w:val="004319E1"/>
    <w:rsid w:val="00551CF9"/>
    <w:rsid w:val="005A17A3"/>
    <w:rsid w:val="00616E58"/>
    <w:rsid w:val="00635EDA"/>
    <w:rsid w:val="006C6C7E"/>
    <w:rsid w:val="006E7828"/>
    <w:rsid w:val="00727CA6"/>
    <w:rsid w:val="007373AD"/>
    <w:rsid w:val="007F40D0"/>
    <w:rsid w:val="00856588"/>
    <w:rsid w:val="008D4902"/>
    <w:rsid w:val="009804A4"/>
    <w:rsid w:val="00A47F09"/>
    <w:rsid w:val="00A53BF0"/>
    <w:rsid w:val="00AB718C"/>
    <w:rsid w:val="00B75572"/>
    <w:rsid w:val="00C546AD"/>
    <w:rsid w:val="00C63C83"/>
    <w:rsid w:val="00CD1EE1"/>
    <w:rsid w:val="00D02A5B"/>
    <w:rsid w:val="00D9777D"/>
    <w:rsid w:val="00DA4062"/>
    <w:rsid w:val="00EB3C7B"/>
    <w:rsid w:val="00EE42EE"/>
    <w:rsid w:val="00EF020E"/>
    <w:rsid w:val="00F4063B"/>
    <w:rsid w:val="00F46387"/>
    <w:rsid w:val="00F56927"/>
    <w:rsid w:val="00F669B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2D0062C-2E0B-4560-BEBB-DF132D08E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30AB2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330AB2"/>
    <w:rPr>
      <w:i/>
      <w:iCs/>
    </w:rPr>
  </w:style>
  <w:style w:type="paragraph" w:styleId="BalloonText">
    <w:name w:val="Balloon Text"/>
    <w:basedOn w:val="Normal"/>
    <w:link w:val="a"/>
    <w:uiPriority w:val="99"/>
    <w:semiHidden/>
    <w:unhideWhenUsed/>
    <w:rsid w:val="00616E58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16E58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">
    <w:name w:val="Body Text Indent"/>
    <w:basedOn w:val="Normal"/>
    <w:link w:val="a0"/>
    <w:rsid w:val="007F40D0"/>
    <w:pPr>
      <w:suppressAutoHyphens/>
      <w:ind w:firstLine="709"/>
    </w:pPr>
    <w:rPr>
      <w:sz w:val="28"/>
      <w:szCs w:val="20"/>
      <w:lang w:val="x-none" w:eastAsia="ar-SA"/>
    </w:rPr>
  </w:style>
  <w:style w:type="character" w:customStyle="1" w:styleId="a0">
    <w:name w:val="Основной текст с отступом Знак"/>
    <w:basedOn w:val="DefaultParagraphFont"/>
    <w:link w:val="BodyTextIndent"/>
    <w:rsid w:val="007F40D0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character" w:customStyle="1" w:styleId="2Sylfaen">
    <w:name w:val="Основной текст (2) + Sylfaen;Полужирный;Курсив"/>
    <w:basedOn w:val="DefaultParagraphFont"/>
    <w:rsid w:val="00372BFD"/>
    <w:rPr>
      <w:rFonts w:ascii="Sylfaen" w:eastAsia="Sylfaen" w:hAnsi="Sylfaen" w:cs="Sylfae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1">
    <w:name w:val="Основной текст_"/>
    <w:link w:val="1"/>
    <w:rsid w:val="00CD1EE1"/>
    <w:rPr>
      <w:spacing w:val="4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CD1EE1"/>
    <w:pPr>
      <w:widowControl w:val="0"/>
      <w:shd w:val="clear" w:color="auto" w:fill="FFFFFF"/>
      <w:spacing w:after="420" w:line="0" w:lineRule="atLeast"/>
      <w:jc w:val="right"/>
    </w:pPr>
    <w:rPr>
      <w:rFonts w:asciiTheme="minorHAnsi" w:eastAsiaTheme="minorHAnsi" w:hAnsiTheme="minorHAnsi" w:cstheme="minorBidi"/>
      <w:spacing w:val="4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demo=2&amp;base=LAW&amp;n=391769&amp;dst=100752&amp;field=134&amp;date=23.07.2022" TargetMode="External" /><Relationship Id="rId5" Type="http://schemas.openxmlformats.org/officeDocument/2006/relationships/hyperlink" Target="https://mobileonline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